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jc w:val="center"/>
        <w:rPr>
          <w:rFonts w:ascii="Impact" w:hAnsi="Impact"/>
          <w:color w:val="000000"/>
          <w:sz w:val="36"/>
          <w:szCs w:val="36"/>
        </w:rPr>
      </w:pPr>
      <w:r>
        <w:rPr>
          <w:rFonts w:ascii="Impact" w:hAnsi="Impact"/>
          <w:color w:val="000000"/>
          <w:sz w:val="36"/>
          <w:szCs w:val="36"/>
        </w:rPr>
        <w:t>Qzaak Technologies</w:t>
        <w:drawing>
          <wp:anchor behindDoc="0" distT="0" distB="0" distL="114300" distR="114300" simplePos="0" locked="0" layoutInCell="1" allowOverlap="1" relativeHeight="1">
            <wp:simplePos x="0" y="0"/>
            <wp:positionH relativeFrom="column">
              <wp:posOffset>5086350</wp:posOffset>
            </wp:positionH>
            <wp:positionV relativeFrom="paragraph">
              <wp:posOffset>-885825</wp:posOffset>
            </wp:positionV>
            <wp:extent cx="1102360" cy="438150"/>
            <wp:effectExtent l="0" t="0" r="0" b="0"/>
            <wp:wrapSquare wrapText="bothSides"/>
            <wp:docPr id="0" name="Picture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Heading1"/>
        <w:jc w:val="center"/>
        <w:rPr>
          <w:sz w:val="19"/>
        </w:rPr>
      </w:pPr>
      <w:r>
        <w:rPr>
          <w:sz w:val="19"/>
        </w:rPr>
      </w:r>
      <w:r>
        <w:pict>
          <v:rect fillcolor="#333366" strokecolor="#000000" strokeweight="0pt" style="position:absolute;width:495pt;height:21.4pt;mso-wrap-distance-left:9pt;mso-wrap-distance-right:9pt;mso-wrap-distance-top:0pt;mso-wrap-distance-bottom:0pt;margin-top:9.75pt;margin-left:-4.95pt">
            <v:shadow on="t" color="#243F60" offset="1.35pt,1.35pt"/>
            <v:textbox>
              <w:txbxContent>
                <w:p>
                  <w:pPr>
                    <w:pStyle w:val="Heading1"/>
                    <w:jc w:val="center"/>
                    <w:rPr>
                      <w:b/>
                      <w:color w:val="FFFFFF"/>
                      <w:sz w:val="23"/>
                    </w:rPr>
                  </w:pPr>
                  <w:r>
                    <w:rPr>
                      <w:b/>
                      <w:color w:val="FFFFFF"/>
                      <w:sz w:val="23"/>
                    </w:rPr>
                    <w:t xml:space="preserve">Daily Progress Update </w:t>
                  </w:r>
                </w:p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Heading3"/>
        <w:rPr>
          <w:sz w:val="19"/>
        </w:rPr>
      </w:pPr>
      <w:r>
        <w:rPr>
          <w:sz w:val="19"/>
        </w:rPr>
      </w:r>
    </w:p>
    <w:p>
      <w:pPr>
        <w:pStyle w:val="Heading3"/>
        <w:rPr>
          <w:sz w:val="19"/>
        </w:rPr>
      </w:pPr>
      <w:r>
        <w:rPr>
          <w:sz w:val="19"/>
        </w:rPr>
      </w:r>
    </w:p>
    <w:p>
      <w:pPr>
        <w:pStyle w:val="Normal"/>
        <w:rPr>
          <w:sz w:val="19"/>
        </w:rPr>
      </w:pPr>
      <w:r>
        <w:rPr>
          <w:rFonts w:ascii="Verdana" w:hAnsi="Verdana"/>
          <w:b/>
          <w:sz w:val="19"/>
        </w:rPr>
        <w:t>Project</w:t>
        <w:tab/>
        <w:tab/>
        <w:t>:</w:t>
      </w:r>
      <w:r>
        <w:rPr>
          <w:sz w:val="19"/>
        </w:rPr>
        <w:tab/>
        <w:t>Makan</w:t>
      </w:r>
    </w:p>
    <w:p>
      <w:pPr>
        <w:pStyle w:val="Normal"/>
        <w:rPr>
          <w:sz w:val="19"/>
        </w:rPr>
      </w:pPr>
      <w:r>
        <w:rPr>
          <w:rFonts w:ascii="Verdana" w:hAnsi="Verdana"/>
          <w:b/>
          <w:sz w:val="19"/>
        </w:rPr>
        <w:t>Project Manager</w:t>
        <w:tab/>
        <w:t>:</w:t>
      </w:r>
      <w:r>
        <w:rPr>
          <w:sz w:val="19"/>
        </w:rPr>
        <w:tab/>
        <w:t>Dileep P</w:t>
        <w:tab/>
      </w:r>
    </w:p>
    <w:p>
      <w:pPr>
        <w:pStyle w:val="Normal"/>
        <w:rPr>
          <w:rFonts w:ascii="Verdana" w:hAnsi="Verdana"/>
          <w:b/>
          <w:sz w:val="19"/>
        </w:rPr>
      </w:pPr>
      <w:r>
        <w:rPr>
          <w:rFonts w:ascii="Verdana" w:hAnsi="Verdana"/>
          <w:b/>
          <w:sz w:val="19"/>
        </w:rPr>
        <w:t>Team Members</w:t>
        <w:tab/>
        <w:t>:</w:t>
        <w:tab/>
        <w:t>Adwit</w:t>
      </w:r>
    </w:p>
    <w:p>
      <w:pPr>
        <w:pStyle w:val="Normal"/>
        <w:rPr>
          <w:rFonts w:ascii="Verdana" w:hAnsi="Verdana"/>
          <w:sz w:val="19"/>
        </w:rPr>
      </w:pPr>
      <w:r>
        <w:rPr>
          <w:rFonts w:ascii="Verdana" w:hAnsi="Verdana"/>
          <w:sz w:val="19"/>
        </w:rPr>
      </w:r>
    </w:p>
    <w:p>
      <w:pPr>
        <w:pStyle w:val="Normal"/>
        <w:rPr>
          <w:rFonts w:ascii="Verdana" w:hAnsi="Verdana"/>
          <w:b/>
          <w:color w:val="000000"/>
          <w:sz w:val="19"/>
          <w:u w:val="single"/>
        </w:rPr>
      </w:pPr>
      <w:r>
        <w:rPr>
          <w:rFonts w:ascii="Verdana" w:hAnsi="Verdana"/>
          <w:sz w:val="19"/>
        </w:rPr>
        <w:t>Following is a summary of the day: 1</w:t>
      </w:r>
      <w:r>
        <w:rPr>
          <w:rFonts w:ascii="Verdana" w:hAnsi="Verdana"/>
          <w:sz w:val="19"/>
        </w:rPr>
        <w:t>3</w:t>
      </w:r>
      <w:r>
        <w:rPr>
          <w:rFonts w:ascii="Verdana" w:hAnsi="Verdana"/>
          <w:b/>
          <w:color w:val="000000"/>
          <w:sz w:val="19"/>
          <w:u w:val="single"/>
        </w:rPr>
        <w:t>-04-2018</w:t>
      </w:r>
    </w:p>
    <w:p>
      <w:pPr>
        <w:pStyle w:val="Header"/>
        <w:rPr>
          <w:sz w:val="19"/>
        </w:rPr>
      </w:pPr>
      <w:r>
        <w:rPr>
          <w:sz w:val="19"/>
        </w:rPr>
      </w:r>
    </w:p>
    <w:tbl>
      <w:tblPr>
        <w:jc w:val="start"/>
        <w:tblInd w:w="-328" w:type="dxa"/>
        <w:tblBorders>
          <w:top w:val="single" w:sz="4" w:space="0" w:color="00000A"/>
          <w:start w:val="single" w:sz="4" w:space="0" w:color="00000A"/>
          <w:bottom w:val="single" w:sz="4" w:space="0" w:color="00000A"/>
          <w:insideH w:val="single" w:sz="4" w:space="0" w:color="00000A"/>
          <w:end w:val="single" w:sz="4" w:space="0" w:color="00000A"/>
          <w:insideV w:val="single" w:sz="4" w:space="0" w:color="00000A"/>
        </w:tblBorders>
        <w:tblCellMar>
          <w:top w:w="0" w:type="dxa"/>
          <w:start w:w="58" w:type="dxa"/>
          <w:bottom w:w="0" w:type="dxa"/>
          <w:end w:w="108" w:type="dxa"/>
        </w:tblCellMar>
      </w:tblPr>
      <w:tblGrid>
        <w:gridCol w:w="806"/>
        <w:gridCol w:w="7215"/>
        <w:gridCol w:w="2171"/>
      </w:tblGrid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1</w:t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Items / Actions completed during the day</w:t>
            </w:r>
          </w:p>
        </w:tc>
      </w:tr>
      <w:tr>
        <w:trPr>
          <w:trHeight w:val="521" w:hRule="atLeast"/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 w:val="false"/>
                <w:bCs w:val="false"/>
                <w:sz w:val="23"/>
              </w:rPr>
            </w:pPr>
            <w:r>
              <w:rPr>
                <w:rFonts w:ascii="Arial" w:hAnsi="Arial"/>
                <w:b w:val="false"/>
                <w:bCs w:val="false"/>
                <w:sz w:val="23"/>
              </w:rPr>
              <w:t>1.1</w:t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bookmarkStart w:id="0" w:name="__DdeLink__112_1350680511"/>
            <w:r>
              <w:rPr>
                <w:sz w:val="24"/>
                <w:szCs w:val="24"/>
              </w:rPr>
              <w:t xml:space="preserve">Makan Erp: </w:t>
            </w:r>
            <w:bookmarkEnd w:id="0"/>
            <w:r>
              <w:rPr>
                <w:sz w:val="24"/>
                <w:szCs w:val="24"/>
              </w:rPr>
              <w:t xml:space="preserve">order acceptance and </w:t>
            </w:r>
            <w:r>
              <w:rPr>
                <w:sz w:val="24"/>
                <w:szCs w:val="24"/>
              </w:rPr>
              <w:t xml:space="preserve">error correction in  </w:t>
            </w:r>
            <w:r>
              <w:rPr>
                <w:sz w:val="24"/>
                <w:szCs w:val="24"/>
              </w:rPr>
              <w:t xml:space="preserve">purchase order and receipt note </w:t>
            </w:r>
            <w:r>
              <w:rPr>
                <w:sz w:val="24"/>
                <w:szCs w:val="24"/>
              </w:rPr>
              <w:t xml:space="preserve">pos </w:t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84" w:hRule="atLeast"/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nil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2</w:t>
            </w:r>
          </w:p>
        </w:tc>
        <w:tc>
          <w:tcPr>
            <w:tcW w:w="9386" w:type="dxa"/>
            <w:gridSpan w:val="2"/>
            <w:tcBorders>
              <w:top w:val="nil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Items planned for next day</w:t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8" w:hRule="atLeast"/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2" w:hRule="atLeast"/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nil"/>
              <w:insideH w:val="nil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3</w:t>
            </w:r>
          </w:p>
        </w:tc>
        <w:tc>
          <w:tcPr>
            <w:tcW w:w="9386" w:type="dxa"/>
            <w:gridSpan w:val="2"/>
            <w:tcBorders>
              <w:top w:val="single" w:sz="4" w:space="0" w:color="00000A"/>
              <w:start w:val="single" w:sz="4" w:space="0" w:color="00000A"/>
              <w:bottom w:val="nil"/>
              <w:insideH w:val="nil"/>
              <w:end w:val="single" w:sz="4" w:space="0" w:color="00000A"/>
              <w:insideV w:val="single" w:sz="4" w:space="0" w:color="00000A"/>
            </w:tcBorders>
            <w:shd w:fill="DFDFDF" w:val="clear"/>
            <w:tcMar>
              <w:start w:w="58" w:type="dxa"/>
            </w:tcMar>
          </w:tcPr>
          <w:p>
            <w:pPr>
              <w:pStyle w:val="Heading2"/>
              <w:rPr>
                <w:sz w:val="23"/>
              </w:rPr>
            </w:pPr>
            <w:r>
              <w:rPr>
                <w:sz w:val="23"/>
              </w:rPr>
              <w:t>Issues and Concerns</w:t>
            </w:r>
          </w:p>
        </w:tc>
      </w:tr>
      <w:tr>
        <w:trPr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CC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</w:tc>
        <w:tc>
          <w:tcPr>
            <w:tcW w:w="72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CC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</w:r>
          </w:p>
        </w:tc>
        <w:tc>
          <w:tcPr>
            <w:tcW w:w="217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CCFFFF" w:val="clear"/>
            <w:tcMar>
              <w:start w:w="58" w:type="dxa"/>
            </w:tcMar>
          </w:tcPr>
          <w:p>
            <w:pPr>
              <w:pStyle w:val="Heading2"/>
              <w:rPr>
                <w:sz w:val="23"/>
              </w:rPr>
            </w:pPr>
            <w:r>
              <w:rPr>
                <w:sz w:val="23"/>
              </w:rPr>
              <w:t>Remarks</w:t>
            </w:r>
          </w:p>
        </w:tc>
      </w:tr>
      <w:tr>
        <w:trPr>
          <w:trHeight w:val="413" w:hRule="atLeast"/>
          <w:cantSplit w:val="true"/>
        </w:trPr>
        <w:tc>
          <w:tcPr>
            <w:tcW w:w="806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</w:r>
          </w:p>
        </w:tc>
        <w:tc>
          <w:tcPr>
            <w:tcW w:w="7215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</w:r>
          </w:p>
        </w:tc>
        <w:tc>
          <w:tcPr>
            <w:tcW w:w="2171" w:type="dxa"/>
            <w:tcBorders>
              <w:top w:val="single" w:sz="4" w:space="0" w:color="00000A"/>
              <w:start w:val="single" w:sz="4" w:space="0" w:color="00000A"/>
              <w:bottom w:val="single" w:sz="4" w:space="0" w:color="00000A"/>
              <w:insideH w:val="single" w:sz="4" w:space="0" w:color="00000A"/>
              <w:end w:val="single" w:sz="4" w:space="0" w:color="00000A"/>
              <w:insideV w:val="single" w:sz="4" w:space="0" w:color="00000A"/>
            </w:tcBorders>
            <w:shd w:fill="FFFFFF" w:val="clear"/>
            <w:tcMar>
              <w:start w:w="58" w:type="dxa"/>
            </w:tcMar>
          </w:tcPr>
          <w:p>
            <w:pPr>
              <w:pStyle w:val="Normal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Attachments</w:t>
      </w:r>
    </w:p>
    <w:p>
      <w:pPr>
        <w:pStyle w:val="Normal"/>
        <w:ind w:start="360" w:end="0" w:hanging="0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</w:r>
    </w:p>
    <w:p>
      <w:pPr>
        <w:pStyle w:val="Normal"/>
        <w:rPr/>
      </w:pPr>
      <w:r>
        <w:rPr/>
      </w:r>
    </w:p>
    <w:p>
      <w:pPr>
        <w:pStyle w:val="Footer"/>
        <w:pBdr>
          <w:top w:val="nil"/>
          <w:left w:val="nil"/>
          <w:bottom w:val="nil"/>
          <w:right w:val="nil"/>
        </w:pBdr>
        <w:rPr/>
      </w:pPr>
      <w:r>
        <w:rPr/>
        <w:pict>
          <v:shapetype id="shapetype_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silver" stroked="f" style="position:absolute;margin-left:52.75pt;margin-top:304.35pt;width:326.4pt;height:43.65pt;rotation:315;mso-position-horizontal:center;mso-position-vertical:center;mso-position-vertical-relative:margin" type="shapetype_136">
            <v:path textpathok="t"/>
            <v:textpath on="t" fitshape="t" string="Qzaak Technologies" style="font-family:&quot;Calibri&quot;"/>
            <v:wrap v:type="none"/>
            <v:fill type="solid" color2="#3f3f3f" detectmouseclick="t" opacity="0.5"/>
            <v:stroke color="#3465a4" joinstyle="round" endcap="flat"/>
          </v:shape>
        </w:pict>
      </w:r>
    </w:p>
    <w:sectPr>
      <w:headerReference w:type="default" r:id="rId3"/>
      <w:footerReference w:type="default" r:id="rId4"/>
      <w:type w:val="nextPage"/>
      <w:pgSz w:w="12240" w:h="15840"/>
      <w:pgMar w:left="1800" w:right="1800" w:header="720" w:top="1440" w:footer="720" w:bottom="1350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Verdana">
    <w:charset w:val="01" w:characterSet="utf-8"/>
    <w:family w:val="roman"/>
    <w:pitch w:val="variable"/>
  </w:font>
  <w:font w:name="Tahoma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Impact"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ind w:start="0" w:end="360" w:hanging="0"/>
      <w:rPr>
        <w:rFonts w:ascii="Verdana" w:hAnsi="Verdana"/>
        <w:sz w:val="18"/>
      </w:rPr>
    </w:pPr>
    <w:r>
      <w:rPr/>
      <w:tab/>
      <w:t xml:space="preserve">                                                                                                                         </w:t>
    </w:r>
    <w:r>
      <w:rPr>
        <w:rFonts w:ascii="Verdana" w:hAnsi="Verdana"/>
        <w:sz w:val="18"/>
      </w:rPr>
      <w:t xml:space="preserve">                Page No  </w:t>
    </w:r>
    <w:r>
      <w:pict>
        <v:rect fillcolor="#FFFFFF" strokecolor="#000000" strokeweight="0pt" style="position:absolute;width:5.8pt;height:10.5pt;mso-wrap-distance-left:-0.05pt;mso-wrap-distance-right:-0.05pt;mso-wrap-distance-top:0pt;mso-wrap-distance-bottom:0pt;margin-top:0.05pt;margin-left:426.25pt">
          <v:fill opacity="0f"/>
          <v:textbox inset="0in,0in,0in,0in">
            <w:txbxContent>
              <w:p>
                <w:pPr>
                  <w:pStyle w:val="Footer"/>
                  <w:pBdr>
                    <w:top w:val="nil"/>
                    <w:left w:val="nil"/>
                    <w:bottom w:val="nil"/>
                    <w:right w:val="nil"/>
                  </w:pBdr>
                  <w:rPr/>
                </w:pPr>
                <w:r>
                  <w:rPr/>
                  <w:fldChar w:fldCharType="begin"/>
                </w:r>
                <w:r>
                  <w:instrText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type="square"/>
        </v:rect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bookmarkStart w:id="1" w:name="__UnoMark__2_1456481770"/>
    <w:bookmarkStart w:id="2" w:name="__UnoMark__2_1456481770"/>
    <w:bookmarkEnd w:id="2"/>
    <w:r>
      <w:rPr/>
    </w:r>
  </w:p>
  <w:p>
    <w:pPr>
      <w:pStyle w:val="Header"/>
      <w:rPr/>
    </w:pPr>
    <w:r>
      <w:rPr/>
      <w:drawing>
        <wp:anchor behindDoc="1" distT="0" distB="0" distL="114300" distR="114300" simplePos="0" locked="0" layoutInCell="1" allowOverlap="1" relativeHeight="0">
          <wp:simplePos x="0" y="0"/>
          <wp:positionH relativeFrom="column">
            <wp:posOffset>5105400</wp:posOffset>
          </wp:positionH>
          <wp:positionV relativeFrom="paragraph">
            <wp:posOffset>-781050</wp:posOffset>
          </wp:positionV>
          <wp:extent cx="1102360" cy="438150"/>
          <wp:effectExtent l="0" t="0" r="0" b="0"/>
          <wp:wrapSquare wrapText="bothSides"/>
          <wp:docPr id="1" name="Picture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236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overflowPunct w:val="false"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00000A"/>
      <w:sz w:val="20"/>
      <w:szCs w:val="20"/>
      <w:lang w:val="en-US" w:eastAsia="en-US" w:bidi="ar-SA"/>
    </w:rPr>
  </w:style>
  <w:style w:type="paragraph" w:styleId="Heading1">
    <w:name w:val="Heading 1"/>
    <w:basedOn w:val="Normal"/>
    <w:next w:val="Normal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pPr>
      <w:keepNext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pPr>
      <w:keepNext/>
      <w:ind w:start="0" w:end="-360" w:hanging="0"/>
      <w:outlineLvl w:val="2"/>
    </w:pPr>
    <w:rPr>
      <w:rFonts w:ascii="Verdana" w:hAnsi="Verdana"/>
      <w:b/>
    </w:rPr>
  </w:style>
  <w:style w:type="character" w:styleId="DefaultParagraphFont">
    <w:name w:val="Default Paragraph Font"/>
    <w:rPr/>
  </w:style>
  <w:style w:type="character" w:styleId="Heading1Char">
    <w:name w:val="Heading 1 Char"/>
    <w:basedOn w:val="DefaultParagraphFont"/>
    <w:rPr>
      <w:rFonts w:ascii="Arial" w:hAnsi="Arial" w:eastAsia="Times New Roman" w:cs="Times New Roman"/>
      <w:sz w:val="24"/>
      <w:szCs w:val="20"/>
    </w:rPr>
  </w:style>
  <w:style w:type="character" w:styleId="Heading2Char">
    <w:name w:val="Heading 2 Char"/>
    <w:basedOn w:val="DefaultParagraphFont"/>
    <w:rPr>
      <w:rFonts w:ascii="Arial" w:hAnsi="Arial" w:eastAsia="Times New Roman" w:cs="Times New Roman"/>
      <w:b/>
      <w:sz w:val="24"/>
      <w:szCs w:val="20"/>
    </w:rPr>
  </w:style>
  <w:style w:type="character" w:styleId="Heading3Char">
    <w:name w:val="Heading 3 Char"/>
    <w:basedOn w:val="DefaultParagraphFont"/>
    <w:rPr>
      <w:rFonts w:ascii="Verdana" w:hAnsi="Verdana" w:eastAsia="Times New Roman" w:cs="Times New Roman"/>
      <w:b/>
      <w:sz w:val="20"/>
      <w:szCs w:val="20"/>
    </w:rPr>
  </w:style>
  <w:style w:type="character" w:styleId="HeaderChar">
    <w:name w:val="Header Char"/>
    <w:basedOn w:val="DefaultParagraphFont"/>
    <w:rPr>
      <w:rFonts w:ascii="Times New Roman" w:hAnsi="Times New Roman" w:eastAsia="Times New Roman" w:cs="Times New Roman"/>
      <w:sz w:val="20"/>
      <w:szCs w:val="20"/>
    </w:rPr>
  </w:style>
  <w:style w:type="character" w:styleId="FooterChar">
    <w:name w:val="Footer Char"/>
    <w:basedOn w:val="DefaultParagraphFont"/>
    <w:rPr>
      <w:rFonts w:ascii="Times New Roman" w:hAnsi="Times New Roman" w:eastAsia="Times New Roman" w:cs="Times New Roman"/>
      <w:sz w:val="20"/>
      <w:szCs w:val="20"/>
    </w:rPr>
  </w:style>
  <w:style w:type="character" w:styleId="Pagenumber">
    <w:name w:val="page number"/>
    <w:basedOn w:val="DefaultParagraphFont"/>
    <w:rPr/>
  </w:style>
  <w:style w:type="character" w:styleId="BalloonTextChar">
    <w:name w:val="Balloon Text Char"/>
    <w:basedOn w:val="DefaultParagraphFont"/>
    <w:rPr>
      <w:rFonts w:ascii="Tahoma" w:hAnsi="Tahoma" w:eastAsia="Times New Roman" w:cs="Tahoma"/>
      <w:sz w:val="16"/>
      <w:szCs w:val="16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pPr/>
    <w:rPr/>
  </w:style>
  <w:style w:type="paragraph" w:styleId="TableContents">
    <w:name w:val="Table Contents"/>
    <w:basedOn w:val="Normal"/>
    <w:pPr/>
    <w:rPr/>
  </w:style>
  <w:style w:type="paragraph" w:styleId="TableHeading">
    <w:name w:val="Table Heading"/>
    <w:basedOn w:val="TableContents"/>
    <w:pPr/>
    <w:rPr/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2017-11-04T04:35:00Z</dcterms:created>
  <dc:creator>hp</dc:creator>
  <dc:language>en-IN</dc:language>
  <dcterms:modified xsi:type="dcterms:W3CDTF">2018-01-12T15:47:18Z</dcterms:modified>
  <cp:revision>38</cp:revision>
</cp:coreProperties>
</file>